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10" w:rsidRPr="00612B8B" w:rsidRDefault="003921ED" w:rsidP="003D0710">
      <w:pPr>
        <w:jc w:val="right"/>
        <w:rPr>
          <w:rFonts w:ascii="Arial" w:hAnsi="Arial" w:cs="Arial"/>
          <w:b/>
          <w:bCs/>
        </w:rPr>
      </w:pPr>
      <w:bookmarkStart w:id="0" w:name="_Hlk18576222"/>
      <w:r>
        <w:rPr>
          <w:rFonts w:ascii="Arial" w:hAnsi="Arial" w:cs="Arial"/>
        </w:rPr>
        <w:t>Załącznik nr 1  do zapytania ofertowego.</w:t>
      </w:r>
    </w:p>
    <w:p w:rsidR="003921ED" w:rsidRDefault="003921ED" w:rsidP="003D0710">
      <w:pPr>
        <w:jc w:val="center"/>
        <w:rPr>
          <w:rFonts w:ascii="Arial" w:hAnsi="Arial" w:cs="Arial"/>
          <w:b/>
          <w:bCs/>
        </w:rPr>
      </w:pPr>
    </w:p>
    <w:p w:rsidR="003921ED" w:rsidRDefault="003921ED" w:rsidP="003D0710">
      <w:pPr>
        <w:jc w:val="center"/>
        <w:rPr>
          <w:rFonts w:ascii="Arial" w:hAnsi="Arial" w:cs="Arial"/>
          <w:b/>
          <w:bCs/>
        </w:rPr>
      </w:pPr>
    </w:p>
    <w:p w:rsidR="003D0710" w:rsidRPr="00612B8B" w:rsidRDefault="00727C4F" w:rsidP="003D0710">
      <w:pPr>
        <w:jc w:val="center"/>
        <w:rPr>
          <w:rFonts w:ascii="Arial" w:hAnsi="Arial" w:cs="Arial"/>
          <w:b/>
          <w:bCs/>
        </w:rPr>
      </w:pPr>
      <w:r w:rsidRPr="00612B8B">
        <w:rPr>
          <w:rFonts w:ascii="Arial" w:hAnsi="Arial" w:cs="Arial"/>
          <w:b/>
          <w:bCs/>
        </w:rPr>
        <w:t>SZCZEGÓŁOWY OPIS PRZEDMIOTU</w:t>
      </w:r>
      <w:r w:rsidR="003D0710" w:rsidRPr="00612B8B">
        <w:rPr>
          <w:rFonts w:ascii="Arial" w:hAnsi="Arial" w:cs="Arial"/>
          <w:b/>
          <w:bCs/>
        </w:rPr>
        <w:t xml:space="preserve"> ZAMÓWIENIA</w:t>
      </w:r>
      <w:r w:rsidRPr="00612B8B">
        <w:rPr>
          <w:rFonts w:ascii="Arial" w:hAnsi="Arial" w:cs="Arial"/>
          <w:b/>
          <w:bCs/>
        </w:rPr>
        <w:t xml:space="preserve"> </w:t>
      </w:r>
    </w:p>
    <w:p w:rsidR="003D0710" w:rsidRPr="00A00C0E" w:rsidRDefault="00612B8B" w:rsidP="00727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Realizacja zadania pn. </w:t>
      </w:r>
      <w:r w:rsidR="003D0710" w:rsidRPr="00A00C0E">
        <w:rPr>
          <w:rFonts w:ascii="Arial" w:hAnsi="Arial" w:cs="Arial"/>
        </w:rPr>
        <w:t>„</w:t>
      </w:r>
      <w:r w:rsidR="003D0710" w:rsidRPr="00A00C0E">
        <w:rPr>
          <w:rFonts w:ascii="Arial" w:eastAsia="Times New Roman" w:hAnsi="Arial" w:cs="Arial"/>
          <w:lang w:eastAsia="pl-PL"/>
        </w:rPr>
        <w:t xml:space="preserve">Montaż i </w:t>
      </w:r>
      <w:bookmarkStart w:id="1" w:name="_Hlk18007835"/>
      <w:r w:rsidR="003D0710" w:rsidRPr="00A00C0E">
        <w:rPr>
          <w:rFonts w:ascii="Arial" w:eastAsia="Times New Roman" w:hAnsi="Arial" w:cs="Arial"/>
          <w:lang w:eastAsia="pl-PL"/>
        </w:rPr>
        <w:t>konserwacja platformy lęgowej dla sokoła wędrownego w Nadleśnictwie Bogdaniec</w:t>
      </w:r>
      <w:bookmarkEnd w:id="1"/>
      <w:r w:rsidR="003D0710" w:rsidRPr="00A00C0E">
        <w:rPr>
          <w:rFonts w:ascii="Arial" w:eastAsia="Times New Roman" w:hAnsi="Arial" w:cs="Arial"/>
          <w:lang w:eastAsia="pl-PL"/>
        </w:rPr>
        <w:t>.”</w:t>
      </w:r>
      <w:r w:rsidR="00961B93">
        <w:rPr>
          <w:rFonts w:ascii="Arial" w:eastAsia="Times New Roman" w:hAnsi="Arial" w:cs="Arial"/>
          <w:lang w:eastAsia="pl-PL"/>
        </w:rPr>
        <w:t>,  w ramach projektu POIS.02.04.00-00-0042/16 Obszary Natura 2000 szansą wzbogacenia różnorodności biologicznej Puszczy Gorzowskiej.</w:t>
      </w:r>
    </w:p>
    <w:p w:rsidR="00FA182B" w:rsidRDefault="003D0710" w:rsidP="00961B93">
      <w:pPr>
        <w:spacing w:after="0" w:line="240" w:lineRule="auto"/>
        <w:rPr>
          <w:rFonts w:ascii="Arial" w:hAnsi="Arial" w:cs="Arial"/>
        </w:rPr>
      </w:pPr>
      <w:r w:rsidRPr="00AA70F0">
        <w:rPr>
          <w:rFonts w:ascii="Arial" w:hAnsi="Arial" w:cs="Arial"/>
        </w:rPr>
        <w:t>Przedmiotem zamówienia jest usług</w:t>
      </w:r>
      <w:r w:rsidR="00961B93">
        <w:rPr>
          <w:rFonts w:ascii="Arial" w:hAnsi="Arial" w:cs="Arial"/>
        </w:rPr>
        <w:t>a</w:t>
      </w:r>
      <w:r w:rsidRPr="00AA70F0">
        <w:rPr>
          <w:rFonts w:ascii="Arial" w:hAnsi="Arial" w:cs="Arial"/>
        </w:rPr>
        <w:t xml:space="preserve"> polegaj</w:t>
      </w:r>
      <w:r w:rsidR="00961B93">
        <w:rPr>
          <w:rFonts w:ascii="Arial" w:hAnsi="Arial" w:cs="Arial"/>
        </w:rPr>
        <w:t>ąca</w:t>
      </w:r>
      <w:r w:rsidRPr="00AA7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3B7BB0">
        <w:rPr>
          <w:rFonts w:ascii="Arial" w:hAnsi="Arial" w:cs="Arial"/>
        </w:rPr>
        <w:t xml:space="preserve"> wykona</w:t>
      </w:r>
      <w:r>
        <w:rPr>
          <w:rFonts w:ascii="Arial" w:hAnsi="Arial" w:cs="Arial"/>
        </w:rPr>
        <w:t xml:space="preserve">niu </w:t>
      </w:r>
      <w:r w:rsidR="007F4748">
        <w:rPr>
          <w:rFonts w:ascii="Arial" w:hAnsi="Arial" w:cs="Arial"/>
        </w:rPr>
        <w:t xml:space="preserve">wraz z montażem na wskazanym drzewie </w:t>
      </w:r>
      <w:r>
        <w:rPr>
          <w:rFonts w:ascii="Arial" w:hAnsi="Arial" w:cs="Arial"/>
        </w:rPr>
        <w:t>platformy</w:t>
      </w:r>
      <w:r w:rsidRPr="003B7BB0">
        <w:rPr>
          <w:rFonts w:ascii="Arial" w:hAnsi="Arial" w:cs="Arial"/>
        </w:rPr>
        <w:t xml:space="preserve"> </w:t>
      </w:r>
      <w:r w:rsidR="001D41B9">
        <w:rPr>
          <w:rFonts w:ascii="Arial" w:hAnsi="Arial" w:cs="Arial"/>
        </w:rPr>
        <w:t>lęg</w:t>
      </w:r>
      <w:r w:rsidRPr="003B7BB0">
        <w:rPr>
          <w:rFonts w:ascii="Arial" w:hAnsi="Arial" w:cs="Arial"/>
        </w:rPr>
        <w:t>ow</w:t>
      </w:r>
      <w:r>
        <w:rPr>
          <w:rFonts w:ascii="Arial" w:hAnsi="Arial" w:cs="Arial"/>
        </w:rPr>
        <w:t>ej</w:t>
      </w:r>
      <w:r w:rsidR="00FA182B">
        <w:rPr>
          <w:rFonts w:ascii="Arial" w:hAnsi="Arial" w:cs="Arial"/>
        </w:rPr>
        <w:t xml:space="preserve"> </w:t>
      </w:r>
      <w:r w:rsidRPr="003B7BB0">
        <w:rPr>
          <w:rFonts w:ascii="Arial" w:hAnsi="Arial" w:cs="Arial"/>
        </w:rPr>
        <w:t xml:space="preserve">dla </w:t>
      </w:r>
      <w:r w:rsidR="007F4748">
        <w:rPr>
          <w:rFonts w:ascii="Arial" w:hAnsi="Arial" w:cs="Arial"/>
        </w:rPr>
        <w:t xml:space="preserve">sokoła wędrownego </w:t>
      </w:r>
      <w:r w:rsidR="007F4748">
        <w:t>(</w:t>
      </w:r>
      <w:proofErr w:type="spellStart"/>
      <w:r w:rsidR="007F4748">
        <w:rPr>
          <w:i/>
          <w:iCs/>
        </w:rPr>
        <w:t>Falco</w:t>
      </w:r>
      <w:proofErr w:type="spellEnd"/>
      <w:r w:rsidR="007F4748">
        <w:rPr>
          <w:i/>
          <w:iCs/>
        </w:rPr>
        <w:t xml:space="preserve"> </w:t>
      </w:r>
      <w:proofErr w:type="spellStart"/>
      <w:r w:rsidR="007F4748">
        <w:rPr>
          <w:i/>
          <w:iCs/>
        </w:rPr>
        <w:t>peregrinus</w:t>
      </w:r>
      <w:proofErr w:type="spellEnd"/>
      <w:r w:rsidR="007F4748">
        <w:t>)</w:t>
      </w:r>
      <w:r w:rsidR="007F4748">
        <w:rPr>
          <w:rFonts w:ascii="Arial" w:hAnsi="Arial" w:cs="Arial"/>
        </w:rPr>
        <w:t xml:space="preserve"> oraz konserwacją zamontowanej platformy w roku</w:t>
      </w:r>
      <w:r w:rsidR="00FA182B">
        <w:rPr>
          <w:rFonts w:ascii="Arial" w:hAnsi="Arial" w:cs="Arial"/>
        </w:rPr>
        <w:t xml:space="preserve"> 2020</w:t>
      </w:r>
      <w:r w:rsidR="007F4748">
        <w:rPr>
          <w:rFonts w:ascii="Arial" w:hAnsi="Arial" w:cs="Arial"/>
        </w:rPr>
        <w:t>.</w:t>
      </w:r>
    </w:p>
    <w:p w:rsidR="00961B93" w:rsidRDefault="00961B93" w:rsidP="00961B93">
      <w:pPr>
        <w:spacing w:after="0" w:line="240" w:lineRule="auto"/>
        <w:rPr>
          <w:rFonts w:ascii="Arial" w:hAnsi="Arial" w:cs="Arial"/>
        </w:rPr>
      </w:pPr>
    </w:p>
    <w:p w:rsidR="00961B93" w:rsidRPr="003921ED" w:rsidRDefault="00961B93" w:rsidP="00961B93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921ED">
        <w:rPr>
          <w:rFonts w:ascii="Arial" w:hAnsi="Arial" w:cs="Arial"/>
        </w:rPr>
        <w:t>OPIS POSZCZEGÓLNYCH ZADAŃ I WYMAGAŃ:</w:t>
      </w:r>
    </w:p>
    <w:p w:rsidR="00961B93" w:rsidRPr="003921ED" w:rsidRDefault="00961B93" w:rsidP="00961B93">
      <w:pPr>
        <w:pStyle w:val="Akapitzlist"/>
        <w:spacing w:after="0" w:line="240" w:lineRule="auto"/>
        <w:rPr>
          <w:rFonts w:ascii="Arial" w:hAnsi="Arial" w:cs="Arial"/>
        </w:rPr>
      </w:pPr>
    </w:p>
    <w:p w:rsidR="00FA182B" w:rsidRDefault="00FA182B" w:rsidP="008A1459">
      <w:pPr>
        <w:spacing w:line="276" w:lineRule="auto"/>
        <w:jc w:val="both"/>
      </w:pPr>
      <w:r>
        <w:rPr>
          <w:rFonts w:ascii="Arial" w:hAnsi="Arial" w:cs="Arial"/>
        </w:rPr>
        <w:t xml:space="preserve">Platforma </w:t>
      </w:r>
      <w:r w:rsidR="000D0A34">
        <w:rPr>
          <w:rFonts w:ascii="Arial" w:hAnsi="Arial" w:cs="Arial"/>
        </w:rPr>
        <w:t>lęg</w:t>
      </w:r>
      <w:r>
        <w:rPr>
          <w:rFonts w:ascii="Arial" w:hAnsi="Arial" w:cs="Arial"/>
        </w:rPr>
        <w:t xml:space="preserve">owa powinna składać się z drewnianej kratownicy </w:t>
      </w:r>
      <w:r w:rsidR="00E50DF1">
        <w:rPr>
          <w:rFonts w:ascii="Arial" w:hAnsi="Arial" w:cs="Arial"/>
        </w:rPr>
        <w:t xml:space="preserve">o wymiarach </w:t>
      </w:r>
      <w:r w:rsidR="002C7B16">
        <w:rPr>
          <w:rFonts w:ascii="Arial" w:hAnsi="Arial" w:cs="Arial"/>
        </w:rPr>
        <w:t xml:space="preserve">min. </w:t>
      </w:r>
      <w:r w:rsidR="00E50DF1">
        <w:rPr>
          <w:rFonts w:ascii="Arial" w:hAnsi="Arial" w:cs="Arial"/>
        </w:rPr>
        <w:t xml:space="preserve">60x60 cm zbudowanej </w:t>
      </w:r>
      <w:r>
        <w:rPr>
          <w:rFonts w:ascii="Arial" w:hAnsi="Arial" w:cs="Arial"/>
        </w:rPr>
        <w:t>z 8 krawędziaków (4x4)</w:t>
      </w:r>
      <w:r w:rsidR="005A188A">
        <w:rPr>
          <w:rFonts w:ascii="Arial" w:hAnsi="Arial" w:cs="Arial"/>
        </w:rPr>
        <w:t xml:space="preserve"> z impregnowanego drewna modrzewiowego</w:t>
      </w:r>
      <w:r>
        <w:rPr>
          <w:rFonts w:ascii="Arial" w:hAnsi="Arial" w:cs="Arial"/>
        </w:rPr>
        <w:t xml:space="preserve"> o wymiarach w przekroju poprzecznym minimum 4x4 cm połączonych nierdzewnymi wkrętami i od spodu scalonych ocynkowana siatką o drobnych oczkach nie większych jak </w:t>
      </w:r>
      <w:r w:rsidR="00D27A6C">
        <w:rPr>
          <w:rFonts w:ascii="Arial" w:hAnsi="Arial" w:cs="Arial"/>
        </w:rPr>
        <w:t>1</w:t>
      </w:r>
      <w:r>
        <w:rPr>
          <w:rFonts w:ascii="Arial" w:hAnsi="Arial" w:cs="Arial"/>
        </w:rPr>
        <w:t>x</w:t>
      </w:r>
      <w:r w:rsidR="00D27A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cm. Od góry do kratownicy przymocowany jest ocynkowanym drutem wieniec </w:t>
      </w:r>
      <w:r w:rsidR="005A188A">
        <w:rPr>
          <w:rFonts w:ascii="Arial" w:hAnsi="Arial" w:cs="Arial"/>
        </w:rPr>
        <w:t>(</w:t>
      </w:r>
      <w:r w:rsidR="00D27A6C">
        <w:rPr>
          <w:rFonts w:ascii="Arial" w:hAnsi="Arial" w:cs="Arial"/>
        </w:rPr>
        <w:t xml:space="preserve">o średnicy </w:t>
      </w:r>
      <w:r w:rsidR="005A188A">
        <w:rPr>
          <w:rFonts w:ascii="Arial" w:hAnsi="Arial" w:cs="Arial"/>
        </w:rPr>
        <w:t>min.</w:t>
      </w:r>
      <w:r w:rsidR="00D27A6C">
        <w:rPr>
          <w:rFonts w:ascii="Arial" w:hAnsi="Arial" w:cs="Arial"/>
        </w:rPr>
        <w:t xml:space="preserve"> 50 cm</w:t>
      </w:r>
      <w:r w:rsidR="005A188A">
        <w:rPr>
          <w:rFonts w:ascii="Arial" w:hAnsi="Arial" w:cs="Arial"/>
        </w:rPr>
        <w:t>)</w:t>
      </w:r>
      <w:r w:rsidR="00D27A6C">
        <w:rPr>
          <w:rFonts w:ascii="Arial" w:hAnsi="Arial" w:cs="Arial"/>
        </w:rPr>
        <w:t xml:space="preserve"> z</w:t>
      </w:r>
      <w:r w:rsidR="005A188A">
        <w:rPr>
          <w:rFonts w:ascii="Arial" w:hAnsi="Arial" w:cs="Arial"/>
        </w:rPr>
        <w:t>e świeżych</w:t>
      </w:r>
      <w:r w:rsidR="00D27A6C">
        <w:rPr>
          <w:rFonts w:ascii="Arial" w:hAnsi="Arial" w:cs="Arial"/>
        </w:rPr>
        <w:t xml:space="preserve"> gałęzi świerkowych</w:t>
      </w:r>
      <w:r>
        <w:rPr>
          <w:rFonts w:ascii="Arial" w:hAnsi="Arial" w:cs="Arial"/>
        </w:rPr>
        <w:t>. Drewniana podstawa sztucznego gniazda może mieć kształt kwadratu lub prostokąta.</w:t>
      </w:r>
      <w:r w:rsidR="005A18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Wieniec musi mieć</w:t>
      </w:r>
      <w:r w:rsidR="005A1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wysokość minimum 2</w:t>
      </w:r>
      <w:r w:rsidR="005A188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cm</w:t>
      </w:r>
      <w:r w:rsidR="005A188A">
        <w:rPr>
          <w:rFonts w:ascii="Arial" w:hAnsi="Arial" w:cs="Arial"/>
        </w:rPr>
        <w:t xml:space="preserve">, wypełniony zrębkami i darnią w ilości umożliwiającej uformowanie </w:t>
      </w:r>
      <w:r w:rsidR="007C2D9C">
        <w:rPr>
          <w:rFonts w:ascii="Arial" w:hAnsi="Arial" w:cs="Arial"/>
        </w:rPr>
        <w:t xml:space="preserve">„dołka lęgowego” w miejscu górnej krawędzi wieńca. </w:t>
      </w:r>
      <w:r>
        <w:rPr>
          <w:rFonts w:ascii="Arial" w:hAnsi="Arial" w:cs="Arial"/>
        </w:rPr>
        <w:t>Cała konstrukcja platformy lęgowej powinna być stabilna, wieniec mocno</w:t>
      </w:r>
      <w:r w:rsidR="005A1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zdrutowany, bez luźnych frakcji. </w:t>
      </w:r>
      <w:r w:rsidR="007C2D9C">
        <w:rPr>
          <w:rFonts w:ascii="Arial" w:hAnsi="Arial" w:cs="Arial"/>
        </w:rPr>
        <w:t>Sposób montażu na drzewie: przymocowanie do gałęzi i pnia lub tylko do gałęzi – odpowiedniej średnicy, grubym drutem ocynkowanym lub w otulinie plastikowej</w:t>
      </w:r>
      <w:r w:rsidR="003A08A0">
        <w:rPr>
          <w:rFonts w:ascii="Arial" w:hAnsi="Arial" w:cs="Arial"/>
        </w:rPr>
        <w:t>, wkręty, gwoździe,</w:t>
      </w:r>
      <w:r w:rsidR="007C2D9C">
        <w:rPr>
          <w:rFonts w:ascii="Arial" w:hAnsi="Arial" w:cs="Arial"/>
        </w:rPr>
        <w:t xml:space="preserve"> tak aby platforma była posadowiona stabilnie. Metoda montażu na drzewie dowolna</w:t>
      </w:r>
      <w:r w:rsidR="003A08A0">
        <w:rPr>
          <w:rFonts w:ascii="Arial" w:hAnsi="Arial" w:cs="Arial"/>
        </w:rPr>
        <w:t>.</w:t>
      </w:r>
      <w:r w:rsidR="007C2D9C">
        <w:rPr>
          <w:rFonts w:ascii="Arial" w:hAnsi="Arial" w:cs="Arial"/>
        </w:rPr>
        <w:t xml:space="preserve"> </w: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9286"/>
      </w:tblGrid>
      <w:tr w:rsidR="00FA182B" w:rsidTr="00054EAE">
        <w:tc>
          <w:tcPr>
            <w:tcW w:w="9286" w:type="dxa"/>
            <w:shd w:val="clear" w:color="auto" w:fill="auto"/>
          </w:tcPr>
          <w:p w:rsidR="00FA182B" w:rsidRDefault="00FA182B" w:rsidP="00054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82B" w:rsidRDefault="00FA182B" w:rsidP="00054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8890" distL="0" distR="0" wp14:anchorId="27722EFF" wp14:editId="6281A223">
                  <wp:extent cx="4386142" cy="2734310"/>
                  <wp:effectExtent l="0" t="0" r="0" b="889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 descr="Beznazw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142" cy="273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82B" w:rsidRDefault="00FA182B" w:rsidP="00054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182B" w:rsidRDefault="00FA182B" w:rsidP="00054E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2B" w:rsidTr="00054EAE">
        <w:tc>
          <w:tcPr>
            <w:tcW w:w="9286" w:type="dxa"/>
            <w:shd w:val="clear" w:color="auto" w:fill="auto"/>
          </w:tcPr>
          <w:p w:rsidR="00FA182B" w:rsidRDefault="00FA182B" w:rsidP="00054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Rysunek platformy lęgowej. Widok z </w:t>
            </w:r>
            <w:r w:rsidR="00A57B0A">
              <w:rPr>
                <w:rFonts w:ascii="Arial" w:hAnsi="Arial" w:cs="Arial"/>
                <w:i/>
                <w:sz w:val="20"/>
                <w:szCs w:val="20"/>
              </w:rPr>
              <w:t>góry</w:t>
            </w:r>
          </w:p>
        </w:tc>
      </w:tr>
      <w:tr w:rsidR="00FA182B" w:rsidTr="00054EAE">
        <w:tc>
          <w:tcPr>
            <w:tcW w:w="9286" w:type="dxa"/>
            <w:shd w:val="clear" w:color="auto" w:fill="auto"/>
          </w:tcPr>
          <w:p w:rsidR="00FA182B" w:rsidRDefault="00FA182B" w:rsidP="00054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A182B" w:rsidRDefault="00FA182B" w:rsidP="00054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A182B" w:rsidRDefault="00FA182B" w:rsidP="00054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7620" distL="0" distR="0" wp14:anchorId="2235FDB8" wp14:editId="0C534FFE">
                  <wp:extent cx="4404360" cy="2011431"/>
                  <wp:effectExtent l="0" t="0" r="0" b="8255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 descr="Beznazw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603" cy="201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182B" w:rsidRDefault="00FA182B" w:rsidP="00054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182B" w:rsidTr="00054EAE">
        <w:tc>
          <w:tcPr>
            <w:tcW w:w="9286" w:type="dxa"/>
            <w:shd w:val="clear" w:color="auto" w:fill="auto"/>
          </w:tcPr>
          <w:p w:rsidR="00FA182B" w:rsidRDefault="00FA182B" w:rsidP="00054EA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Rysunek platformy lęgowej. Widok z </w:t>
            </w:r>
            <w:r w:rsidR="00A57B0A">
              <w:rPr>
                <w:rFonts w:ascii="Arial" w:hAnsi="Arial" w:cs="Arial"/>
                <w:i/>
                <w:sz w:val="20"/>
                <w:szCs w:val="20"/>
              </w:rPr>
              <w:t>boku</w:t>
            </w:r>
          </w:p>
        </w:tc>
      </w:tr>
    </w:tbl>
    <w:p w:rsidR="00FA182B" w:rsidRDefault="00FA182B" w:rsidP="00FA182B">
      <w:pPr>
        <w:jc w:val="both"/>
      </w:pPr>
    </w:p>
    <w:p w:rsidR="002F252E" w:rsidRDefault="002F252E" w:rsidP="002F252E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W ramach </w:t>
      </w:r>
      <w:r>
        <w:rPr>
          <w:rFonts w:ascii="Arial" w:hAnsi="Arial" w:cs="Arial"/>
          <w:bCs/>
          <w:color w:val="000000"/>
        </w:rPr>
        <w:t xml:space="preserve">konserwacji istniejącej platformy w roku następnym należy </w:t>
      </w:r>
      <w:r w:rsidR="002C7B16">
        <w:rPr>
          <w:rFonts w:ascii="Arial" w:hAnsi="Arial" w:cs="Arial"/>
          <w:bCs/>
          <w:color w:val="000000"/>
        </w:rPr>
        <w:t xml:space="preserve">naprawić wszystkie ewentualne uszkodzenia, w tym m.in.: </w:t>
      </w:r>
      <w:r>
        <w:rPr>
          <w:rFonts w:ascii="Arial" w:hAnsi="Arial" w:cs="Arial"/>
          <w:bCs/>
          <w:color w:val="000000"/>
        </w:rPr>
        <w:t>wymienić uszkodzone deski kratownicy (o wymogach jak wyżej), uzupełnić wieniec nowymi gałązkami świerka</w:t>
      </w:r>
      <w:r>
        <w:rPr>
          <w:rFonts w:ascii="Arial" w:hAnsi="Arial" w:cs="Arial"/>
          <w:bCs/>
          <w:color w:val="000000"/>
        </w:rPr>
        <w:br/>
        <w:t>i w warstwie w</w:t>
      </w:r>
      <w:r w:rsidR="005B19FC">
        <w:rPr>
          <w:rFonts w:ascii="Arial" w:hAnsi="Arial" w:cs="Arial"/>
          <w:bCs/>
          <w:color w:val="000000"/>
        </w:rPr>
        <w:t>ewnętrznej zrębkami i darnią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  <w:color w:val="000000"/>
        </w:rPr>
        <w:t xml:space="preserve"> zbić rozchodzące się elementy – doprowadzić do stabilnej, wytrzymałej konstrukcji, trwale związanej z drzewem</w:t>
      </w:r>
      <w:r w:rsidR="005B19FC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3D0710" w:rsidRDefault="003D0710" w:rsidP="005B1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będzie realizowane na terenie Nadleśnictwa </w:t>
      </w:r>
      <w:r w:rsidR="007F4748">
        <w:rPr>
          <w:rFonts w:ascii="Arial" w:hAnsi="Arial" w:cs="Arial"/>
        </w:rPr>
        <w:t>Bogdaniec</w:t>
      </w:r>
      <w:r w:rsidR="005B19FC">
        <w:rPr>
          <w:rFonts w:ascii="Arial" w:hAnsi="Arial" w:cs="Arial"/>
        </w:rPr>
        <w:t xml:space="preserve"> w leśnictwie Motylewo.</w:t>
      </w:r>
    </w:p>
    <w:p w:rsidR="002C7B16" w:rsidRDefault="003D0710" w:rsidP="005B1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Dokładna lokalizacja zostanie podana Wykonawcy po zawarciu Umowy.</w:t>
      </w:r>
    </w:p>
    <w:p w:rsidR="00F5661E" w:rsidRPr="005B19FC" w:rsidRDefault="00F5661E" w:rsidP="005B19FC">
      <w:pPr>
        <w:jc w:val="both"/>
        <w:rPr>
          <w:rFonts w:ascii="Arial" w:hAnsi="Arial" w:cs="Arial"/>
        </w:rPr>
      </w:pPr>
      <w:r w:rsidRPr="00F5661E">
        <w:rPr>
          <w:rFonts w:ascii="Arial" w:hAnsi="Arial" w:cs="Arial"/>
          <w:bCs/>
        </w:rPr>
        <w:t xml:space="preserve">Montaż </w:t>
      </w:r>
      <w:r>
        <w:rPr>
          <w:rFonts w:ascii="Arial" w:hAnsi="Arial" w:cs="Arial"/>
          <w:bCs/>
        </w:rPr>
        <w:t xml:space="preserve">i konserwacja </w:t>
      </w:r>
      <w:r w:rsidRPr="00F5661E">
        <w:rPr>
          <w:rFonts w:ascii="Arial" w:hAnsi="Arial" w:cs="Arial"/>
          <w:bCs/>
        </w:rPr>
        <w:t xml:space="preserve">platformy gniazdowej wymaga pracy na wysokości </w:t>
      </w:r>
      <w:r>
        <w:rPr>
          <w:rFonts w:ascii="Arial" w:hAnsi="Arial" w:cs="Arial"/>
          <w:bCs/>
        </w:rPr>
        <w:t>około 20 - 30</w:t>
      </w:r>
      <w:r w:rsidRPr="00F5661E">
        <w:rPr>
          <w:rFonts w:ascii="Arial" w:hAnsi="Arial" w:cs="Arial"/>
          <w:bCs/>
        </w:rPr>
        <w:t xml:space="preserve"> m. Wykonawca ma</w:t>
      </w:r>
      <w:r>
        <w:rPr>
          <w:rFonts w:ascii="Arial" w:hAnsi="Arial" w:cs="Arial"/>
          <w:bCs/>
        </w:rPr>
        <w:t xml:space="preserve"> </w:t>
      </w:r>
      <w:r w:rsidRPr="00F5661E">
        <w:rPr>
          <w:rFonts w:ascii="Arial" w:hAnsi="Arial" w:cs="Arial"/>
          <w:bCs/>
        </w:rPr>
        <w:t>obowiązek uwzględnić warunki wykonywanych prac i zapewnić ich bezpieczeństwo.</w:t>
      </w:r>
    </w:p>
    <w:p w:rsidR="003D0710" w:rsidRDefault="003D0710" w:rsidP="00A00C0E">
      <w:pPr>
        <w:tabs>
          <w:tab w:val="left" w:pos="1700"/>
        </w:tabs>
        <w:ind w:right="146"/>
        <w:jc w:val="both"/>
        <w:rPr>
          <w:rFonts w:ascii="Arial" w:hAnsi="Arial" w:cs="Arial"/>
        </w:rPr>
      </w:pPr>
      <w:r w:rsidRPr="00A00C0E">
        <w:rPr>
          <w:rFonts w:ascii="Arial" w:hAnsi="Arial" w:cs="Arial"/>
        </w:rPr>
        <w:t>Uwaga: Zamawiający wymaga udzielenia 36 miesięcznej gwarancji jakości na  przedmiot  zamówienia   licząc   od   daty   podpisania  protokołu odbioru Przedmiotu umowy bez zastrzeżeń.</w:t>
      </w:r>
    </w:p>
    <w:p w:rsidR="005743D0" w:rsidRDefault="005743D0" w:rsidP="00A00C0E">
      <w:pPr>
        <w:tabs>
          <w:tab w:val="left" w:pos="1700"/>
        </w:tabs>
        <w:ind w:right="146"/>
        <w:jc w:val="both"/>
        <w:rPr>
          <w:rFonts w:ascii="Arial" w:hAnsi="Arial" w:cs="Arial"/>
        </w:rPr>
      </w:pPr>
    </w:p>
    <w:p w:rsidR="003D0710" w:rsidRPr="005743D0" w:rsidRDefault="005743D0" w:rsidP="005743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0710" w:rsidRPr="00AA70F0">
        <w:rPr>
          <w:rFonts w:ascii="Arial" w:hAnsi="Arial" w:cs="Arial"/>
        </w:rPr>
        <w:t xml:space="preserve">. TERMIN </w:t>
      </w:r>
      <w:r w:rsidR="00961B93">
        <w:rPr>
          <w:rFonts w:ascii="Arial" w:hAnsi="Arial" w:cs="Arial"/>
        </w:rPr>
        <w:t>REALIZACJI ZAMÓWIENIA</w:t>
      </w:r>
    </w:p>
    <w:p w:rsidR="00F924CD" w:rsidRPr="00F924CD" w:rsidRDefault="003D0710" w:rsidP="00F924CD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F924CD">
        <w:rPr>
          <w:rFonts w:ascii="Arial" w:hAnsi="Arial" w:cs="Arial"/>
        </w:rPr>
        <w:t xml:space="preserve">Zamówienie realizowane będzie  </w:t>
      </w:r>
      <w:r w:rsidR="00F924CD" w:rsidRPr="00F924CD">
        <w:rPr>
          <w:rFonts w:ascii="Arial" w:hAnsi="Arial" w:cs="Arial"/>
        </w:rPr>
        <w:t xml:space="preserve"> </w:t>
      </w:r>
    </w:p>
    <w:p w:rsidR="00F924CD" w:rsidRPr="00F924CD" w:rsidRDefault="00F924CD" w:rsidP="00F924CD">
      <w:pPr>
        <w:pStyle w:val="Akapitzlist"/>
        <w:rPr>
          <w:rFonts w:ascii="Arial" w:hAnsi="Arial" w:cs="Arial"/>
        </w:rPr>
      </w:pPr>
      <w:r w:rsidRPr="00F924CD">
        <w:rPr>
          <w:rFonts w:ascii="Arial" w:hAnsi="Arial" w:cs="Arial"/>
        </w:rPr>
        <w:t xml:space="preserve">a) </w:t>
      </w:r>
      <w:r w:rsidRPr="00F924CD">
        <w:rPr>
          <w:rFonts w:ascii="Arial" w:hAnsi="Arial" w:cs="Arial"/>
          <w:b/>
        </w:rPr>
        <w:t>do 30.11.2019 r</w:t>
      </w:r>
      <w:r w:rsidRPr="00F924CD">
        <w:rPr>
          <w:rFonts w:ascii="Arial" w:hAnsi="Arial" w:cs="Arial"/>
        </w:rPr>
        <w:t>. – wykonanie i montaż platformy</w:t>
      </w:r>
    </w:p>
    <w:p w:rsidR="007E440B" w:rsidRPr="00F924CD" w:rsidRDefault="00F924CD" w:rsidP="00F924CD">
      <w:pPr>
        <w:pStyle w:val="Akapitzlist"/>
        <w:rPr>
          <w:rFonts w:ascii="Arial" w:hAnsi="Arial" w:cs="Arial"/>
        </w:rPr>
      </w:pPr>
      <w:r w:rsidRPr="00F924CD">
        <w:rPr>
          <w:rFonts w:ascii="Arial" w:hAnsi="Arial" w:cs="Arial"/>
        </w:rPr>
        <w:t xml:space="preserve">b) </w:t>
      </w:r>
      <w:r w:rsidRPr="00F924CD">
        <w:rPr>
          <w:rFonts w:ascii="Arial" w:hAnsi="Arial" w:cs="Arial"/>
          <w:b/>
        </w:rPr>
        <w:t>do 30.10.2020</w:t>
      </w:r>
      <w:r w:rsidRPr="00F924CD">
        <w:rPr>
          <w:rFonts w:ascii="Arial" w:hAnsi="Arial" w:cs="Arial"/>
        </w:rPr>
        <w:t xml:space="preserve"> r. - konserwacja platformy</w:t>
      </w:r>
    </w:p>
    <w:bookmarkEnd w:id="0"/>
    <w:p w:rsidR="00F924CD" w:rsidRDefault="00F924CD" w:rsidP="007E440B">
      <w:pPr>
        <w:jc w:val="both"/>
        <w:rPr>
          <w:sz w:val="24"/>
          <w:szCs w:val="24"/>
        </w:rPr>
      </w:pPr>
    </w:p>
    <w:p w:rsidR="00F924CD" w:rsidRDefault="00F924CD" w:rsidP="007E440B">
      <w:pPr>
        <w:jc w:val="both"/>
        <w:rPr>
          <w:sz w:val="24"/>
          <w:szCs w:val="24"/>
        </w:rPr>
      </w:pPr>
      <w:bookmarkStart w:id="2" w:name="_GoBack"/>
      <w:bookmarkEnd w:id="2"/>
    </w:p>
    <w:sectPr w:rsidR="00F924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0D" w:rsidRDefault="00466A0D" w:rsidP="00F924CD">
      <w:pPr>
        <w:spacing w:after="0" w:line="240" w:lineRule="auto"/>
      </w:pPr>
      <w:r>
        <w:separator/>
      </w:r>
    </w:p>
  </w:endnote>
  <w:endnote w:type="continuationSeparator" w:id="0">
    <w:p w:rsidR="00466A0D" w:rsidRDefault="00466A0D" w:rsidP="00F9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CD" w:rsidRDefault="00F924CD">
    <w:pPr>
      <w:pStyle w:val="Stopka"/>
    </w:pPr>
    <w:r>
      <w:rPr>
        <w:noProof/>
        <w:lang w:eastAsia="pl-PL"/>
      </w:rPr>
      <w:drawing>
        <wp:inline distT="0" distB="0" distL="0" distR="0" wp14:anchorId="52E90E8B" wp14:editId="51DFC861">
          <wp:extent cx="5760720" cy="525780"/>
          <wp:effectExtent l="0" t="0" r="0" b="0"/>
          <wp:docPr id="1" name="Obraz 1" descr="cid:image006.png@01D4DFF9.08780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png@01D4DFF9.087800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0D" w:rsidRDefault="00466A0D" w:rsidP="00F924CD">
      <w:pPr>
        <w:spacing w:after="0" w:line="240" w:lineRule="auto"/>
      </w:pPr>
      <w:r>
        <w:separator/>
      </w:r>
    </w:p>
  </w:footnote>
  <w:footnote w:type="continuationSeparator" w:id="0">
    <w:p w:rsidR="00466A0D" w:rsidRDefault="00466A0D" w:rsidP="00F9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EF1"/>
    <w:multiLevelType w:val="hybridMultilevel"/>
    <w:tmpl w:val="E15E6748"/>
    <w:lvl w:ilvl="0" w:tplc="C180FB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23B"/>
    <w:multiLevelType w:val="hybridMultilevel"/>
    <w:tmpl w:val="13EE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4DE0"/>
    <w:multiLevelType w:val="hybridMultilevel"/>
    <w:tmpl w:val="6720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4F23"/>
    <w:multiLevelType w:val="hybridMultilevel"/>
    <w:tmpl w:val="264C7E72"/>
    <w:lvl w:ilvl="0" w:tplc="03727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233A10"/>
    <w:multiLevelType w:val="hybridMultilevel"/>
    <w:tmpl w:val="A9E42354"/>
    <w:lvl w:ilvl="0" w:tplc="4960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662B5"/>
    <w:multiLevelType w:val="hybridMultilevel"/>
    <w:tmpl w:val="E04C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01541"/>
    <w:multiLevelType w:val="hybridMultilevel"/>
    <w:tmpl w:val="5430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A27D5"/>
    <w:multiLevelType w:val="hybridMultilevel"/>
    <w:tmpl w:val="52CE3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D8"/>
    <w:rsid w:val="00061F59"/>
    <w:rsid w:val="000636E4"/>
    <w:rsid w:val="000D0A34"/>
    <w:rsid w:val="000F0E13"/>
    <w:rsid w:val="0013564D"/>
    <w:rsid w:val="00165DC8"/>
    <w:rsid w:val="00171914"/>
    <w:rsid w:val="001760D4"/>
    <w:rsid w:val="00177EE8"/>
    <w:rsid w:val="00194CBE"/>
    <w:rsid w:val="001D41B9"/>
    <w:rsid w:val="001F4249"/>
    <w:rsid w:val="002227FA"/>
    <w:rsid w:val="002242AD"/>
    <w:rsid w:val="00252C2F"/>
    <w:rsid w:val="002774D3"/>
    <w:rsid w:val="002C7B16"/>
    <w:rsid w:val="002D4024"/>
    <w:rsid w:val="002F252E"/>
    <w:rsid w:val="002F37D6"/>
    <w:rsid w:val="00310FD3"/>
    <w:rsid w:val="00336802"/>
    <w:rsid w:val="00337579"/>
    <w:rsid w:val="00371C8D"/>
    <w:rsid w:val="003921ED"/>
    <w:rsid w:val="003A08A0"/>
    <w:rsid w:val="003A1A5E"/>
    <w:rsid w:val="003B371A"/>
    <w:rsid w:val="003B4A4B"/>
    <w:rsid w:val="003D0710"/>
    <w:rsid w:val="003F2DA7"/>
    <w:rsid w:val="004653A0"/>
    <w:rsid w:val="00466A0D"/>
    <w:rsid w:val="00493C1C"/>
    <w:rsid w:val="004B0E1E"/>
    <w:rsid w:val="004C53F9"/>
    <w:rsid w:val="004E5AF3"/>
    <w:rsid w:val="004F0197"/>
    <w:rsid w:val="00535D70"/>
    <w:rsid w:val="005743D0"/>
    <w:rsid w:val="005A188A"/>
    <w:rsid w:val="005B1391"/>
    <w:rsid w:val="005B19FC"/>
    <w:rsid w:val="005B280D"/>
    <w:rsid w:val="005C33F3"/>
    <w:rsid w:val="00612B8B"/>
    <w:rsid w:val="00614421"/>
    <w:rsid w:val="006A3E0E"/>
    <w:rsid w:val="006B7216"/>
    <w:rsid w:val="006F7937"/>
    <w:rsid w:val="00727C4F"/>
    <w:rsid w:val="00752B14"/>
    <w:rsid w:val="007865D8"/>
    <w:rsid w:val="007C2D9C"/>
    <w:rsid w:val="007E440B"/>
    <w:rsid w:val="007F4748"/>
    <w:rsid w:val="00803489"/>
    <w:rsid w:val="00813DD8"/>
    <w:rsid w:val="00826C4D"/>
    <w:rsid w:val="00871A03"/>
    <w:rsid w:val="0087796E"/>
    <w:rsid w:val="008A1459"/>
    <w:rsid w:val="008F1DF6"/>
    <w:rsid w:val="00920361"/>
    <w:rsid w:val="00923A7B"/>
    <w:rsid w:val="009575BE"/>
    <w:rsid w:val="00961B93"/>
    <w:rsid w:val="00A00C0E"/>
    <w:rsid w:val="00A339E4"/>
    <w:rsid w:val="00A5291B"/>
    <w:rsid w:val="00A55BD3"/>
    <w:rsid w:val="00A57B0A"/>
    <w:rsid w:val="00A60600"/>
    <w:rsid w:val="00AD2C3F"/>
    <w:rsid w:val="00B0215F"/>
    <w:rsid w:val="00B02974"/>
    <w:rsid w:val="00B74929"/>
    <w:rsid w:val="00B869AF"/>
    <w:rsid w:val="00B9091D"/>
    <w:rsid w:val="00BB3DD9"/>
    <w:rsid w:val="00BE6371"/>
    <w:rsid w:val="00BF25D7"/>
    <w:rsid w:val="00C10FB5"/>
    <w:rsid w:val="00CC5C36"/>
    <w:rsid w:val="00CE4112"/>
    <w:rsid w:val="00D0205A"/>
    <w:rsid w:val="00D27A6C"/>
    <w:rsid w:val="00D30402"/>
    <w:rsid w:val="00D753D3"/>
    <w:rsid w:val="00DC02D8"/>
    <w:rsid w:val="00DC531B"/>
    <w:rsid w:val="00DF7E49"/>
    <w:rsid w:val="00E05E05"/>
    <w:rsid w:val="00E50DF1"/>
    <w:rsid w:val="00E746AC"/>
    <w:rsid w:val="00E9558C"/>
    <w:rsid w:val="00EB615E"/>
    <w:rsid w:val="00EC2279"/>
    <w:rsid w:val="00EC5578"/>
    <w:rsid w:val="00EE3D41"/>
    <w:rsid w:val="00EF1288"/>
    <w:rsid w:val="00F36BB5"/>
    <w:rsid w:val="00F5661E"/>
    <w:rsid w:val="00F80365"/>
    <w:rsid w:val="00F924CD"/>
    <w:rsid w:val="00FA182B"/>
    <w:rsid w:val="00FB0E80"/>
    <w:rsid w:val="00FC3D41"/>
    <w:rsid w:val="00FD1B0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4D37-25F6-4301-AA50-E48768A1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3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53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5D7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1"/>
    <w:rsid w:val="003D0710"/>
  </w:style>
  <w:style w:type="character" w:customStyle="1" w:styleId="lrzxr">
    <w:name w:val="lrzxr"/>
    <w:basedOn w:val="Domylnaczcionkaakapitu"/>
    <w:rsid w:val="003D0710"/>
  </w:style>
  <w:style w:type="paragraph" w:styleId="Nagwek">
    <w:name w:val="header"/>
    <w:basedOn w:val="Normalny"/>
    <w:link w:val="NagwekZnak"/>
    <w:uiPriority w:val="99"/>
    <w:unhideWhenUsed/>
    <w:rsid w:val="00F9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CD"/>
  </w:style>
  <w:style w:type="paragraph" w:styleId="Stopka">
    <w:name w:val="footer"/>
    <w:basedOn w:val="Normalny"/>
    <w:link w:val="StopkaZnak"/>
    <w:uiPriority w:val="99"/>
    <w:unhideWhenUsed/>
    <w:rsid w:val="00F9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4DFF9.087800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88ACB-ED9B-4B21-A028-1B1E0873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Bernacka</dc:creator>
  <cp:keywords/>
  <dc:description/>
  <cp:lastModifiedBy>Elżbieta Pietkun</cp:lastModifiedBy>
  <cp:revision>4</cp:revision>
  <cp:lastPrinted>2019-06-05T12:30:00Z</cp:lastPrinted>
  <dcterms:created xsi:type="dcterms:W3CDTF">2019-09-24T10:33:00Z</dcterms:created>
  <dcterms:modified xsi:type="dcterms:W3CDTF">2019-09-27T08:21:00Z</dcterms:modified>
</cp:coreProperties>
</file>